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 февраля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ЮГРАСЕВЕРСТРОЙ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ЮГРАСЕВЕРСТРОЙ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д.150, кв.6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31.01.2025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 от 30.01.2025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ЮГРАСЕВЕРСТРОЙ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027000000002</w:t>
      </w:r>
      <w:r>
        <w:rPr>
          <w:rFonts w:ascii="Times New Roman" w:eastAsia="Times New Roman" w:hAnsi="Times New Roman" w:cs="Times New Roman"/>
        </w:rPr>
        <w:t>50219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1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